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C2" w:rsidRDefault="005C6AC2" w:rsidP="005C6AC2">
      <w:pPr>
        <w:shd w:val="clear" w:color="auto" w:fill="FFFFFF"/>
        <w:tabs>
          <w:tab w:val="left" w:pos="0"/>
        </w:tabs>
        <w:ind w:firstLine="709"/>
        <w:jc w:val="both"/>
        <w:rPr>
          <w:b/>
          <w:sz w:val="22"/>
        </w:rPr>
      </w:pPr>
      <w:r>
        <w:rPr>
          <w:b/>
          <w:sz w:val="22"/>
        </w:rPr>
        <w:t>Ситуаційні задачі</w:t>
      </w:r>
    </w:p>
    <w:p w:rsidR="005C6AC2" w:rsidRDefault="005C6AC2" w:rsidP="005C6AC2">
      <w:pPr>
        <w:shd w:val="clear" w:color="auto" w:fill="FFFFFF"/>
        <w:ind w:right="14"/>
        <w:jc w:val="center"/>
        <w:rPr>
          <w:sz w:val="22"/>
        </w:rPr>
      </w:pPr>
    </w:p>
    <w:p w:rsidR="005C6AC2" w:rsidRDefault="005C6AC2" w:rsidP="005C6AC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 поліклініку звернувся хворий з опіком правого передпліччя ІІ ступеня, площа опіку 1%. Хворому проведений туалет опікової поверхні розчином фурациліну 1:5000. Який антисептичний засіб варто застосувати для місцевого лікування цього постраждалого?</w:t>
      </w:r>
    </w:p>
    <w:p w:rsidR="005C6AC2" w:rsidRDefault="005C6AC2" w:rsidP="005C6AC2">
      <w:pPr>
        <w:pStyle w:val="a3"/>
        <w:ind w:left="360"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Відповідь: можна застосувати </w:t>
      </w:r>
      <w:proofErr w:type="spellStart"/>
      <w:r>
        <w:rPr>
          <w:rFonts w:ascii="Times New Roman" w:hAnsi="Times New Roman"/>
          <w:i/>
          <w:sz w:val="22"/>
        </w:rPr>
        <w:t>йодобак</w:t>
      </w:r>
      <w:proofErr w:type="spellEnd"/>
      <w:r>
        <w:rPr>
          <w:rFonts w:ascii="Times New Roman" w:hAnsi="Times New Roman"/>
          <w:i/>
          <w:sz w:val="22"/>
        </w:rPr>
        <w:t xml:space="preserve">, </w:t>
      </w:r>
      <w:proofErr w:type="spellStart"/>
      <w:r>
        <w:rPr>
          <w:rFonts w:ascii="Times New Roman" w:hAnsi="Times New Roman"/>
          <w:i/>
          <w:sz w:val="22"/>
        </w:rPr>
        <w:t>йодопірон</w:t>
      </w:r>
      <w:proofErr w:type="spellEnd"/>
      <w:r>
        <w:rPr>
          <w:rFonts w:ascii="Times New Roman" w:hAnsi="Times New Roman"/>
          <w:i/>
          <w:sz w:val="22"/>
        </w:rPr>
        <w:t>.</w:t>
      </w:r>
    </w:p>
    <w:p w:rsidR="005C6AC2" w:rsidRDefault="005C6AC2" w:rsidP="005C6AC2">
      <w:pPr>
        <w:pStyle w:val="a3"/>
        <w:jc w:val="both"/>
        <w:rPr>
          <w:rFonts w:ascii="Times New Roman" w:hAnsi="Times New Roman"/>
          <w:i/>
          <w:sz w:val="22"/>
        </w:rPr>
      </w:pPr>
    </w:p>
    <w:p w:rsidR="005C6AC2" w:rsidRDefault="005C6AC2" w:rsidP="005C6AC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У хворого діагностовано розвиток анаеробної інфекції в рані. Стан його швидко погіршується. Які види антисептики треба застосувати для лікування цього хворого?</w:t>
      </w:r>
    </w:p>
    <w:p w:rsidR="005C6AC2" w:rsidRDefault="005C6AC2" w:rsidP="005C6AC2">
      <w:pPr>
        <w:pStyle w:val="a3"/>
        <w:ind w:left="360"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Відповідь: у даного хворого мають бути застосовані засоби всіх видів антисептики.</w:t>
      </w:r>
    </w:p>
    <w:p w:rsidR="005C6AC2" w:rsidRDefault="005C6AC2" w:rsidP="005C6AC2">
      <w:pPr>
        <w:pStyle w:val="a3"/>
        <w:jc w:val="both"/>
        <w:rPr>
          <w:rFonts w:ascii="Times New Roman" w:hAnsi="Times New Roman"/>
          <w:sz w:val="22"/>
        </w:rPr>
      </w:pPr>
    </w:p>
    <w:p w:rsidR="005C6AC2" w:rsidRDefault="005C6AC2" w:rsidP="005C6AC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 огляді хворого виявлено, що пов’язка на рані промокла гноєм синьо-зеленого кольору з характерним “солодкуватим” запахом. Які антисептики необхідно застосувати для боротьби із цією інфекцією?</w:t>
      </w:r>
    </w:p>
    <w:p w:rsidR="005C6AC2" w:rsidRDefault="005C6AC2" w:rsidP="005C6AC2">
      <w:pPr>
        <w:pStyle w:val="a3"/>
        <w:ind w:left="360"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Відповідь: борна кислота, антибіотики, що мають активність відносно синьо-гнійної палички.</w:t>
      </w:r>
    </w:p>
    <w:p w:rsidR="005C6AC2" w:rsidRDefault="005C6AC2" w:rsidP="005C6AC2">
      <w:pPr>
        <w:pStyle w:val="a3"/>
        <w:jc w:val="both"/>
        <w:rPr>
          <w:rFonts w:ascii="Times New Roman" w:hAnsi="Times New Roman"/>
          <w:sz w:val="22"/>
        </w:rPr>
      </w:pPr>
    </w:p>
    <w:p w:rsidR="005C6AC2" w:rsidRDefault="005C6AC2" w:rsidP="005C6AC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napToGrid w:val="0"/>
          <w:color w:val="000000"/>
          <w:sz w:val="22"/>
        </w:rPr>
        <w:t>Після обробки операційного поля 5% спиртовим розчином йоду, через декілька годин після операції, у хворого виникла гіперемія і набряк тих ділянок шкіри, що були оброблені, з'явилися висипи на інших ділянках тіла, нежить, нездужання. Про що свідчать ці симптоми? Яку помилку допустив хірург?</w:t>
      </w:r>
    </w:p>
    <w:p w:rsidR="005C6AC2" w:rsidRDefault="005C6AC2" w:rsidP="005C6AC2">
      <w:pPr>
        <w:pStyle w:val="a3"/>
        <w:ind w:left="360"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napToGrid w:val="0"/>
          <w:color w:val="000000"/>
          <w:sz w:val="22"/>
        </w:rPr>
        <w:t xml:space="preserve">Відповідь: для обробки операційного поля не можна застосовувати спиртовий розчин йоду. У хворого </w:t>
      </w:r>
      <w:proofErr w:type="spellStart"/>
      <w:r>
        <w:rPr>
          <w:rFonts w:ascii="Times New Roman" w:hAnsi="Times New Roman"/>
          <w:i/>
          <w:snapToGrid w:val="0"/>
          <w:color w:val="000000"/>
          <w:sz w:val="22"/>
        </w:rPr>
        <w:t>розвинувся</w:t>
      </w:r>
      <w:proofErr w:type="spellEnd"/>
      <w:r>
        <w:rPr>
          <w:rFonts w:ascii="Times New Roman" w:hAnsi="Times New Roman"/>
          <w:i/>
          <w:snapToGrid w:val="0"/>
          <w:color w:val="000000"/>
          <w:sz w:val="22"/>
        </w:rPr>
        <w:t xml:space="preserve"> хімічний опік обробленої ділянки і алергічна реакція на застосований препарат для обробки операційного полю.</w:t>
      </w:r>
    </w:p>
    <w:p w:rsidR="005C6AC2" w:rsidRDefault="005C6AC2" w:rsidP="005C6AC2">
      <w:pPr>
        <w:shd w:val="clear" w:color="auto" w:fill="FFFFFF"/>
        <w:ind w:right="14"/>
        <w:rPr>
          <w:color w:val="000000"/>
          <w:spacing w:val="2"/>
          <w:sz w:val="22"/>
        </w:rPr>
      </w:pPr>
    </w:p>
    <w:p w:rsidR="005C6AC2" w:rsidRDefault="005C6AC2" w:rsidP="005C6AC2">
      <w:pPr>
        <w:numPr>
          <w:ilvl w:val="0"/>
          <w:numId w:val="1"/>
        </w:numPr>
        <w:shd w:val="clear" w:color="auto" w:fill="FFFFFF"/>
        <w:ind w:right="14"/>
        <w:jc w:val="both"/>
        <w:rPr>
          <w:color w:val="000000"/>
          <w:spacing w:val="2"/>
          <w:sz w:val="22"/>
        </w:rPr>
      </w:pPr>
      <w:r>
        <w:rPr>
          <w:color w:val="000000"/>
          <w:spacing w:val="2"/>
          <w:sz w:val="22"/>
        </w:rPr>
        <w:t>Перев’язочний матеріал, що був застосований у хворого із анаеробною хірургічною інфекцією, санітарка викинула у ємність із 1% розчином хлораміну, після закінчення робочого дня вона віднесла вміст ємності на смітник. Чи вірно поступила санітарка? Якщо ні, то що вона мала робити із вище зазначеним перев’язувальним матеріалом?</w:t>
      </w:r>
    </w:p>
    <w:p w:rsidR="005C6AC2" w:rsidRDefault="005C6AC2" w:rsidP="005C6AC2">
      <w:pPr>
        <w:shd w:val="clear" w:color="auto" w:fill="FFFFFF"/>
        <w:ind w:left="360"/>
        <w:jc w:val="both"/>
        <w:rPr>
          <w:i/>
          <w:sz w:val="22"/>
        </w:rPr>
      </w:pPr>
      <w:r>
        <w:rPr>
          <w:i/>
          <w:color w:val="000000"/>
          <w:spacing w:val="2"/>
          <w:sz w:val="22"/>
        </w:rPr>
        <w:t>Відповідь: п</w:t>
      </w:r>
      <w:r>
        <w:rPr>
          <w:i/>
          <w:sz w:val="22"/>
        </w:rPr>
        <w:t xml:space="preserve">ерев’язувальний матеріал збирають у спеціально виділений бікс,ь </w:t>
      </w:r>
      <w:proofErr w:type="spellStart"/>
      <w:r>
        <w:rPr>
          <w:i/>
          <w:sz w:val="22"/>
        </w:rPr>
        <w:t>автоклавують</w:t>
      </w:r>
      <w:proofErr w:type="spellEnd"/>
      <w:r>
        <w:rPr>
          <w:i/>
          <w:sz w:val="22"/>
        </w:rPr>
        <w:t xml:space="preserve"> і знищують.</w:t>
      </w:r>
    </w:p>
    <w:p w:rsidR="005C6AC2" w:rsidRDefault="005C6AC2" w:rsidP="005C6AC2">
      <w:pPr>
        <w:shd w:val="clear" w:color="auto" w:fill="FFFFFF"/>
        <w:ind w:left="360"/>
        <w:jc w:val="both"/>
        <w:rPr>
          <w:i/>
          <w:sz w:val="22"/>
        </w:rPr>
      </w:pPr>
    </w:p>
    <w:p w:rsidR="005C6AC2" w:rsidRDefault="005C6AC2" w:rsidP="005C6AC2">
      <w:pPr>
        <w:numPr>
          <w:ilvl w:val="0"/>
          <w:numId w:val="1"/>
        </w:numPr>
        <w:shd w:val="clear" w:color="auto" w:fill="FFFFFF"/>
        <w:jc w:val="both"/>
        <w:rPr>
          <w:sz w:val="22"/>
        </w:rPr>
      </w:pPr>
      <w:r>
        <w:rPr>
          <w:sz w:val="22"/>
        </w:rPr>
        <w:t xml:space="preserve">Після перев’язки хворого із анаеробною хірургічною інфекцією використаний інструмент був занурений у 0,2% розчин </w:t>
      </w:r>
      <w:proofErr w:type="spellStart"/>
      <w:r>
        <w:rPr>
          <w:sz w:val="22"/>
        </w:rPr>
        <w:t>дезактину</w:t>
      </w:r>
      <w:proofErr w:type="spellEnd"/>
      <w:r>
        <w:rPr>
          <w:sz w:val="22"/>
        </w:rPr>
        <w:t xml:space="preserve"> на 1 годину з метою дезінфекції. Після цього йому була проведена </w:t>
      </w:r>
      <w:proofErr w:type="spellStart"/>
      <w:r>
        <w:rPr>
          <w:sz w:val="22"/>
        </w:rPr>
        <w:t>передстерилізаційна</w:t>
      </w:r>
      <w:proofErr w:type="spellEnd"/>
      <w:r>
        <w:rPr>
          <w:sz w:val="22"/>
        </w:rPr>
        <w:t xml:space="preserve"> підготовка. Чи вірно поступили із вище зазначеним інструментом? Якщо ні, то що і як мало бути виконано?</w:t>
      </w:r>
    </w:p>
    <w:p w:rsidR="005C6AC2" w:rsidRDefault="005C6AC2" w:rsidP="005C6AC2">
      <w:pPr>
        <w:shd w:val="clear" w:color="auto" w:fill="FFFFFF"/>
        <w:ind w:left="360"/>
        <w:jc w:val="both"/>
        <w:rPr>
          <w:i/>
          <w:sz w:val="22"/>
        </w:rPr>
      </w:pPr>
      <w:r>
        <w:rPr>
          <w:i/>
          <w:sz w:val="22"/>
        </w:rPr>
        <w:lastRenderedPageBreak/>
        <w:t xml:space="preserve">Відповідь: використаний інструментарій занурюють у 6% розчин перекису водню з 0,5% СМЗ на 1 годину, потім проводять </w:t>
      </w:r>
      <w:proofErr w:type="spellStart"/>
      <w:r>
        <w:rPr>
          <w:i/>
          <w:sz w:val="22"/>
        </w:rPr>
        <w:t>передстерилізаційну</w:t>
      </w:r>
      <w:proofErr w:type="spellEnd"/>
      <w:r>
        <w:rPr>
          <w:i/>
          <w:sz w:val="22"/>
        </w:rPr>
        <w:t xml:space="preserve"> підготовку та стерилізацію.</w:t>
      </w:r>
    </w:p>
    <w:p w:rsidR="005C6AC2" w:rsidRDefault="005C6AC2" w:rsidP="005C6AC2">
      <w:pPr>
        <w:shd w:val="clear" w:color="auto" w:fill="FFFFFF"/>
        <w:ind w:left="360"/>
        <w:jc w:val="both"/>
        <w:rPr>
          <w:sz w:val="22"/>
        </w:rPr>
      </w:pPr>
    </w:p>
    <w:p w:rsidR="005C6AC2" w:rsidRDefault="005C6AC2" w:rsidP="005C6AC2">
      <w:pPr>
        <w:numPr>
          <w:ilvl w:val="0"/>
          <w:numId w:val="1"/>
        </w:numPr>
        <w:shd w:val="clear" w:color="auto" w:fill="FFFFFF"/>
        <w:jc w:val="both"/>
        <w:rPr>
          <w:sz w:val="22"/>
        </w:rPr>
      </w:pPr>
      <w:r>
        <w:rPr>
          <w:sz w:val="22"/>
        </w:rPr>
        <w:t>В гнійній перев’язочній хворому було виконане оперативне втручання з приводу гнійно-некротичного процесу в ділянці лівого стегна. Хірургами у даного хворого запідозрена наявність анаеробної хірургічної інфекції. Яким чином має підготовити персонал перев’язочну для подальшої роботи?</w:t>
      </w:r>
    </w:p>
    <w:p w:rsidR="005C6AC2" w:rsidRDefault="005C6AC2" w:rsidP="005C6AC2">
      <w:pPr>
        <w:shd w:val="clear" w:color="auto" w:fill="FFFFFF"/>
        <w:ind w:left="360"/>
        <w:jc w:val="both"/>
        <w:rPr>
          <w:i/>
          <w:sz w:val="22"/>
        </w:rPr>
      </w:pPr>
      <w:r>
        <w:rPr>
          <w:i/>
          <w:sz w:val="22"/>
        </w:rPr>
        <w:t xml:space="preserve">Відповідь: у перев’язочній має бути виконане позапланове генеральне прибирання. </w:t>
      </w:r>
    </w:p>
    <w:p w:rsidR="005C6AC2" w:rsidRDefault="005C6AC2" w:rsidP="005C6AC2">
      <w:pPr>
        <w:shd w:val="clear" w:color="auto" w:fill="FFFFFF"/>
        <w:ind w:left="360"/>
        <w:jc w:val="both"/>
        <w:rPr>
          <w:sz w:val="22"/>
        </w:rPr>
      </w:pPr>
    </w:p>
    <w:p w:rsidR="005C6AC2" w:rsidRDefault="005C6AC2" w:rsidP="005C6AC2">
      <w:pPr>
        <w:numPr>
          <w:ilvl w:val="0"/>
          <w:numId w:val="1"/>
        </w:numPr>
        <w:shd w:val="clear" w:color="auto" w:fill="FFFFFF"/>
        <w:jc w:val="both"/>
        <w:rPr>
          <w:sz w:val="22"/>
        </w:rPr>
      </w:pPr>
      <w:r>
        <w:rPr>
          <w:sz w:val="22"/>
        </w:rPr>
        <w:t>Хірург виконував первинну хірургічну обробку рани в ділянці правої кисті у хворого Б., 33 років, який травмувався 2 години потому під час столярних робіт. Хірург видалив з рани стороннє тіло, згустки крові, висік нежиттєздатні тканини. З якою метою він це робив? Який вид антисептики він застосував при виконі зазначених дій?</w:t>
      </w:r>
    </w:p>
    <w:p w:rsidR="005C6AC2" w:rsidRDefault="005C6AC2" w:rsidP="005C6AC2">
      <w:pPr>
        <w:shd w:val="clear" w:color="auto" w:fill="FFFFFF"/>
        <w:ind w:left="360"/>
        <w:jc w:val="both"/>
        <w:rPr>
          <w:i/>
          <w:sz w:val="22"/>
        </w:rPr>
      </w:pPr>
      <w:r>
        <w:rPr>
          <w:i/>
          <w:sz w:val="22"/>
        </w:rPr>
        <w:t>Відповідь: хірург виконав дані дії з метою створення в рані несприятливих умов для розвитку інфекції, він застосував в даному випадку механічну антисептику?</w:t>
      </w:r>
    </w:p>
    <w:p w:rsidR="005C6AC2" w:rsidRDefault="005C6AC2" w:rsidP="005C6AC2">
      <w:pPr>
        <w:shd w:val="clear" w:color="auto" w:fill="FFFFFF"/>
        <w:ind w:left="360"/>
        <w:jc w:val="both"/>
        <w:rPr>
          <w:i/>
          <w:sz w:val="22"/>
        </w:rPr>
      </w:pPr>
    </w:p>
    <w:p w:rsidR="005C6AC2" w:rsidRDefault="005C6AC2" w:rsidP="005C6AC2">
      <w:pPr>
        <w:numPr>
          <w:ilvl w:val="0"/>
          <w:numId w:val="1"/>
        </w:numPr>
        <w:shd w:val="clear" w:color="auto" w:fill="FFFFFF"/>
        <w:jc w:val="both"/>
        <w:rPr>
          <w:sz w:val="22"/>
        </w:rPr>
      </w:pPr>
      <w:r>
        <w:rPr>
          <w:sz w:val="22"/>
        </w:rPr>
        <w:t>Хворому Ш</w:t>
      </w:r>
      <w:r>
        <w:rPr>
          <w:sz w:val="22"/>
          <w:lang w:val="ru-RU"/>
        </w:rPr>
        <w:t>.</w:t>
      </w:r>
      <w:r>
        <w:rPr>
          <w:sz w:val="22"/>
        </w:rPr>
        <w:t xml:space="preserve">, 44 років, після обробки опікової поверхні, було призначено ввести 1 </w:t>
      </w:r>
      <w:proofErr w:type="spellStart"/>
      <w:r>
        <w:rPr>
          <w:sz w:val="22"/>
        </w:rPr>
        <w:t>мл</w:t>
      </w:r>
      <w:proofErr w:type="spellEnd"/>
      <w:r>
        <w:rPr>
          <w:sz w:val="22"/>
        </w:rPr>
        <w:t xml:space="preserve"> протиправцевого анатоксину </w:t>
      </w:r>
      <w:proofErr w:type="spellStart"/>
      <w:r>
        <w:rPr>
          <w:sz w:val="22"/>
        </w:rPr>
        <w:t>внутрішньо-м’язово</w:t>
      </w:r>
      <w:proofErr w:type="spellEnd"/>
      <w:r>
        <w:rPr>
          <w:sz w:val="22"/>
        </w:rPr>
        <w:t xml:space="preserve"> та 3000 ОД протиправцевої сироватки за методом </w:t>
      </w:r>
      <w:proofErr w:type="spellStart"/>
      <w:r>
        <w:rPr>
          <w:sz w:val="22"/>
        </w:rPr>
        <w:t>Безредко</w:t>
      </w:r>
      <w:proofErr w:type="spellEnd"/>
      <w:r>
        <w:rPr>
          <w:sz w:val="22"/>
        </w:rPr>
        <w:t>. Який метод антисептики був застосований в даному випадку? В чому полягає принцип дії протиправцевого анатоксину та протиправцевої сироватки?</w:t>
      </w:r>
    </w:p>
    <w:p w:rsidR="005C6AC2" w:rsidRDefault="005C6AC2" w:rsidP="005C6AC2">
      <w:pPr>
        <w:shd w:val="clear" w:color="auto" w:fill="FFFFFF"/>
        <w:ind w:left="360"/>
        <w:jc w:val="both"/>
        <w:rPr>
          <w:i/>
          <w:sz w:val="22"/>
        </w:rPr>
      </w:pPr>
      <w:r>
        <w:rPr>
          <w:i/>
          <w:sz w:val="22"/>
        </w:rPr>
        <w:t xml:space="preserve">Відповідь: в даному випадку був застосований біологічний вид антисептики, анатоксин викликає виробку антитіл самим організмом людини, сироватка містить готові імуноглобуліни. </w:t>
      </w:r>
    </w:p>
    <w:p w:rsidR="005C6AC2" w:rsidRDefault="005C6AC2" w:rsidP="005C6AC2">
      <w:pPr>
        <w:shd w:val="clear" w:color="auto" w:fill="FFFFFF"/>
        <w:ind w:left="360"/>
        <w:jc w:val="both"/>
        <w:rPr>
          <w:i/>
          <w:sz w:val="22"/>
        </w:rPr>
      </w:pPr>
    </w:p>
    <w:p w:rsidR="005C6AC2" w:rsidRDefault="005C6AC2" w:rsidP="005C6AC2">
      <w:pPr>
        <w:numPr>
          <w:ilvl w:val="0"/>
          <w:numId w:val="1"/>
        </w:numPr>
        <w:shd w:val="clear" w:color="auto" w:fill="FFFFFF"/>
        <w:jc w:val="both"/>
        <w:rPr>
          <w:sz w:val="22"/>
        </w:rPr>
      </w:pPr>
      <w:r>
        <w:rPr>
          <w:sz w:val="22"/>
        </w:rPr>
        <w:t xml:space="preserve">Постраждалому з випадковою раною правої гомілки виконали обробку останньої, під час якої були застосоване висічення змертвілих тканин, видалення вмісту рани, обробка рани розчинами перекису водню та </w:t>
      </w:r>
      <w:proofErr w:type="spellStart"/>
      <w:r>
        <w:rPr>
          <w:sz w:val="22"/>
        </w:rPr>
        <w:t>декасану</w:t>
      </w:r>
      <w:proofErr w:type="spellEnd"/>
      <w:r>
        <w:rPr>
          <w:sz w:val="22"/>
        </w:rPr>
        <w:t>, на утворену ранову поверхню була накладена асептична пов’язка з маззю “</w:t>
      </w:r>
      <w:proofErr w:type="spellStart"/>
      <w:r>
        <w:rPr>
          <w:sz w:val="22"/>
        </w:rPr>
        <w:t>Офлокаїн</w:t>
      </w:r>
      <w:proofErr w:type="spellEnd"/>
      <w:r>
        <w:rPr>
          <w:sz w:val="22"/>
        </w:rPr>
        <w:t xml:space="preserve">”, яка має </w:t>
      </w:r>
      <w:proofErr w:type="spellStart"/>
      <w:r>
        <w:rPr>
          <w:sz w:val="22"/>
        </w:rPr>
        <w:t>гіперосмолярну</w:t>
      </w:r>
      <w:proofErr w:type="spellEnd"/>
      <w:r>
        <w:rPr>
          <w:sz w:val="22"/>
        </w:rPr>
        <w:t xml:space="preserve"> гідрофільну основу. Який вид сучасної антисептики був застосований в даному випадку?</w:t>
      </w:r>
    </w:p>
    <w:p w:rsidR="005C6AC2" w:rsidRDefault="005C6AC2" w:rsidP="005C6AC2">
      <w:pPr>
        <w:shd w:val="clear" w:color="auto" w:fill="FFFFFF"/>
        <w:ind w:left="360"/>
        <w:jc w:val="both"/>
        <w:rPr>
          <w:i/>
          <w:sz w:val="22"/>
        </w:rPr>
      </w:pPr>
      <w:r>
        <w:rPr>
          <w:i/>
          <w:sz w:val="22"/>
        </w:rPr>
        <w:t>Відповідь: в даному випадку був застосований комбінований метод антисептики.</w:t>
      </w:r>
    </w:p>
    <w:p w:rsidR="005C6AC2" w:rsidRDefault="005C6AC2" w:rsidP="005C6AC2">
      <w:pPr>
        <w:shd w:val="clear" w:color="auto" w:fill="FFFFFF"/>
        <w:ind w:left="360"/>
        <w:jc w:val="both"/>
        <w:rPr>
          <w:i/>
          <w:sz w:val="22"/>
        </w:rPr>
      </w:pPr>
    </w:p>
    <w:p w:rsidR="005C6AC2" w:rsidRDefault="005C6AC2" w:rsidP="005C6AC2">
      <w:pPr>
        <w:numPr>
          <w:ilvl w:val="0"/>
          <w:numId w:val="1"/>
        </w:numPr>
        <w:shd w:val="clear" w:color="auto" w:fill="FFFFFF"/>
        <w:jc w:val="both"/>
        <w:rPr>
          <w:sz w:val="22"/>
        </w:rPr>
      </w:pPr>
      <w:r>
        <w:rPr>
          <w:sz w:val="22"/>
        </w:rPr>
        <w:t>На одному із етапів лікування інфікованої рани була застосована мазь “</w:t>
      </w:r>
      <w:proofErr w:type="spellStart"/>
      <w:r>
        <w:rPr>
          <w:sz w:val="22"/>
        </w:rPr>
        <w:t>Іруксол</w:t>
      </w:r>
      <w:proofErr w:type="spellEnd"/>
      <w:r>
        <w:rPr>
          <w:sz w:val="22"/>
        </w:rPr>
        <w:t xml:space="preserve">”, яка містить у своєму складі </w:t>
      </w:r>
      <w:proofErr w:type="spellStart"/>
      <w:r>
        <w:rPr>
          <w:sz w:val="22"/>
        </w:rPr>
        <w:t>клостриділпептідазу</w:t>
      </w:r>
      <w:proofErr w:type="spellEnd"/>
      <w:r>
        <w:rPr>
          <w:sz w:val="22"/>
        </w:rPr>
        <w:t>. Який метод антисептики був застосований в даному випадку?</w:t>
      </w:r>
    </w:p>
    <w:p w:rsidR="005C6AC2" w:rsidRDefault="005C6AC2" w:rsidP="005C6AC2">
      <w:pPr>
        <w:shd w:val="clear" w:color="auto" w:fill="FFFFFF"/>
        <w:ind w:left="360"/>
        <w:jc w:val="both"/>
        <w:rPr>
          <w:i/>
          <w:sz w:val="22"/>
        </w:rPr>
      </w:pPr>
      <w:r>
        <w:rPr>
          <w:i/>
          <w:sz w:val="22"/>
        </w:rPr>
        <w:t xml:space="preserve">Відповідь: в даному випадку був застосований біологічний вид антисептики, бо </w:t>
      </w:r>
      <w:proofErr w:type="spellStart"/>
      <w:r>
        <w:rPr>
          <w:i/>
          <w:sz w:val="22"/>
        </w:rPr>
        <w:lastRenderedPageBreak/>
        <w:t>клостриділпептидаза</w:t>
      </w:r>
      <w:proofErr w:type="spellEnd"/>
      <w:r>
        <w:rPr>
          <w:i/>
          <w:sz w:val="22"/>
        </w:rPr>
        <w:t xml:space="preserve"> є протеолітичним ферментом мікробного походження.</w:t>
      </w:r>
    </w:p>
    <w:p w:rsidR="005C6AC2" w:rsidRDefault="005C6AC2" w:rsidP="005C6AC2">
      <w:pPr>
        <w:shd w:val="clear" w:color="auto" w:fill="FFFFFF"/>
        <w:ind w:left="360"/>
        <w:jc w:val="both"/>
        <w:rPr>
          <w:i/>
          <w:sz w:val="22"/>
        </w:rPr>
      </w:pPr>
    </w:p>
    <w:p w:rsidR="005C6AC2" w:rsidRDefault="005C6AC2" w:rsidP="005C6AC2">
      <w:pPr>
        <w:numPr>
          <w:ilvl w:val="0"/>
          <w:numId w:val="1"/>
        </w:numPr>
        <w:shd w:val="clear" w:color="auto" w:fill="FFFFFF"/>
        <w:jc w:val="both"/>
        <w:rPr>
          <w:sz w:val="22"/>
        </w:rPr>
      </w:pPr>
      <w:r>
        <w:rPr>
          <w:sz w:val="22"/>
        </w:rPr>
        <w:t xml:space="preserve">Санітарка гнійної перев’язочної зібрала перев’язочний матеріал, що був знятим з хворих під час робочого дня і помістила його у водонепроникний мішок, зав’язала мішок і винесла його на смітник. Чи вірно поступила санітарка? </w:t>
      </w:r>
    </w:p>
    <w:p w:rsidR="005C6AC2" w:rsidRDefault="005C6AC2" w:rsidP="005C6AC2">
      <w:pPr>
        <w:shd w:val="clear" w:color="auto" w:fill="FFFFFF"/>
        <w:ind w:left="360"/>
        <w:jc w:val="both"/>
        <w:rPr>
          <w:i/>
          <w:sz w:val="22"/>
        </w:rPr>
      </w:pPr>
      <w:r>
        <w:rPr>
          <w:i/>
          <w:sz w:val="22"/>
        </w:rPr>
        <w:t>Відповідь: перев’язочний матеріал після використання підлягає дезінфекції одним із методів і лише після цього може бути винесеним на смітник</w:t>
      </w:r>
    </w:p>
    <w:p w:rsidR="005C6AC2" w:rsidRDefault="005C6AC2" w:rsidP="005C6AC2">
      <w:pPr>
        <w:rPr>
          <w:i/>
          <w:sz w:val="22"/>
        </w:rPr>
        <w:sectPr w:rsidR="005C6AC2">
          <w:pgSz w:w="11906" w:h="16838"/>
          <w:pgMar w:top="284" w:right="424" w:bottom="1134" w:left="567" w:header="709" w:footer="709" w:gutter="0"/>
          <w:cols w:num="2" w:space="708"/>
        </w:sectPr>
      </w:pPr>
    </w:p>
    <w:p w:rsidR="005C6AC2" w:rsidRDefault="005C6AC2" w:rsidP="005C6AC2">
      <w:pPr>
        <w:tabs>
          <w:tab w:val="left" w:pos="0"/>
        </w:tabs>
        <w:rPr>
          <w:sz w:val="24"/>
        </w:rPr>
      </w:pPr>
      <w:r>
        <w:rPr>
          <w:sz w:val="24"/>
        </w:rPr>
        <w:lastRenderedPageBreak/>
        <w:t>Які складові входять до даних антисептичних засобів?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98"/>
        <w:gridCol w:w="698"/>
        <w:gridCol w:w="698"/>
        <w:gridCol w:w="699"/>
        <w:gridCol w:w="698"/>
        <w:gridCol w:w="698"/>
        <w:gridCol w:w="699"/>
        <w:gridCol w:w="698"/>
        <w:gridCol w:w="698"/>
        <w:gridCol w:w="699"/>
      </w:tblGrid>
      <w:tr w:rsidR="005C6AC2" w:rsidTr="005C6AC2">
        <w:trPr>
          <w:cantSplit/>
          <w:trHeight w:val="14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Антисептичний засіб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6AC2" w:rsidRDefault="005C6AC2">
            <w:pPr>
              <w:tabs>
                <w:tab w:val="left" w:pos="709"/>
                <w:tab w:val="left" w:pos="1134"/>
              </w:tabs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Дистильована вода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6AC2" w:rsidRDefault="005C6AC2">
            <w:pPr>
              <w:tabs>
                <w:tab w:val="left" w:pos="709"/>
                <w:tab w:val="left" w:pos="1134"/>
              </w:tabs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Калію йодиду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6AC2" w:rsidRDefault="005C6AC2">
            <w:pPr>
              <w:tabs>
                <w:tab w:val="left" w:pos="709"/>
                <w:tab w:val="left" w:pos="1134"/>
              </w:tabs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Мурашина кислота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6AC2" w:rsidRDefault="005C6AC2">
            <w:pPr>
              <w:tabs>
                <w:tab w:val="left" w:pos="709"/>
                <w:tab w:val="left" w:pos="1134"/>
              </w:tabs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Формальдегід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6AC2" w:rsidRDefault="005C6AC2">
            <w:pPr>
              <w:tabs>
                <w:tab w:val="left" w:pos="709"/>
                <w:tab w:val="left" w:pos="1134"/>
              </w:tabs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Карбонат натрію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6AC2" w:rsidRDefault="005C6AC2">
            <w:pPr>
              <w:tabs>
                <w:tab w:val="left" w:pos="709"/>
                <w:tab w:val="left" w:pos="1134"/>
              </w:tabs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Чистий йод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6AC2" w:rsidRDefault="005C6AC2">
            <w:pPr>
              <w:tabs>
                <w:tab w:val="left" w:pos="709"/>
                <w:tab w:val="left" w:pos="1134"/>
              </w:tabs>
              <w:ind w:left="113" w:right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Надмурашина</w:t>
            </w:r>
            <w:proofErr w:type="spellEnd"/>
            <w:r>
              <w:rPr>
                <w:sz w:val="20"/>
              </w:rPr>
              <w:t xml:space="preserve"> кислота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6AC2" w:rsidRDefault="005C6AC2">
            <w:pPr>
              <w:tabs>
                <w:tab w:val="left" w:pos="709"/>
                <w:tab w:val="left" w:pos="1134"/>
              </w:tabs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Карболова кислота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6AC2" w:rsidRDefault="005C6AC2">
            <w:pPr>
              <w:tabs>
                <w:tab w:val="left" w:pos="709"/>
                <w:tab w:val="left" w:pos="1134"/>
              </w:tabs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Перекис водню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6AC2" w:rsidRDefault="005C6AC2">
            <w:pPr>
              <w:tabs>
                <w:tab w:val="left" w:pos="709"/>
                <w:tab w:val="left" w:pos="1134"/>
              </w:tabs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Етиловий спирт</w:t>
            </w:r>
          </w:p>
        </w:tc>
      </w:tr>
      <w:tr w:rsidR="005C6AC2" w:rsidTr="005C6AC2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C2" w:rsidRDefault="005C6AC2">
            <w:pPr>
              <w:tabs>
                <w:tab w:val="left" w:pos="709"/>
                <w:tab w:val="left" w:pos="1134"/>
              </w:tabs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Первомур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</w:p>
        </w:tc>
      </w:tr>
      <w:tr w:rsidR="005C6AC2" w:rsidTr="005C6AC2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C2" w:rsidRDefault="005C6AC2">
            <w:pPr>
              <w:tabs>
                <w:tab w:val="left" w:pos="709"/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Потрійний розчин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</w:p>
        </w:tc>
      </w:tr>
      <w:tr w:rsidR="005C6AC2" w:rsidTr="005C6AC2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C2" w:rsidRDefault="005C6AC2">
            <w:pPr>
              <w:tabs>
                <w:tab w:val="left" w:pos="709"/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Спиртовий розчин </w:t>
            </w:r>
            <w:proofErr w:type="spellStart"/>
            <w:r>
              <w:rPr>
                <w:sz w:val="20"/>
              </w:rPr>
              <w:t>Люголя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5C6AC2" w:rsidTr="005C6AC2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C2" w:rsidRDefault="005C6AC2">
            <w:pPr>
              <w:tabs>
                <w:tab w:val="left" w:pos="709"/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Водний розчин </w:t>
            </w:r>
            <w:proofErr w:type="spellStart"/>
            <w:r>
              <w:rPr>
                <w:sz w:val="20"/>
              </w:rPr>
              <w:t>Люголя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C2" w:rsidRDefault="005C6AC2">
            <w:pPr>
              <w:tabs>
                <w:tab w:val="left" w:pos="709"/>
                <w:tab w:val="left" w:pos="1134"/>
              </w:tabs>
              <w:jc w:val="center"/>
              <w:rPr>
                <w:sz w:val="20"/>
              </w:rPr>
            </w:pPr>
          </w:p>
        </w:tc>
      </w:tr>
    </w:tbl>
    <w:p w:rsidR="00F0673C" w:rsidRDefault="00F0673C">
      <w:bookmarkStart w:id="0" w:name="_GoBack"/>
      <w:bookmarkEnd w:id="0"/>
    </w:p>
    <w:sectPr w:rsidR="00F0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E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C2"/>
    <w:rsid w:val="005C6AC2"/>
    <w:rsid w:val="00F0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C6AC2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semiHidden/>
    <w:rsid w:val="005C6AC2"/>
    <w:rPr>
      <w:rFonts w:ascii="Courier New" w:eastAsia="Times New Roman" w:hAnsi="Courier New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C6AC2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semiHidden/>
    <w:rsid w:val="005C6AC2"/>
    <w:rPr>
      <w:rFonts w:ascii="Courier New" w:eastAsia="Times New Roman" w:hAnsi="Courier New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2013-10-14T19:54:00Z</dcterms:created>
  <dcterms:modified xsi:type="dcterms:W3CDTF">2013-10-14T19:54:00Z</dcterms:modified>
</cp:coreProperties>
</file>